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A552" w14:textId="18044BE0" w:rsidR="009A557D" w:rsidRDefault="005557A9" w:rsidP="00497557">
      <w:pPr>
        <w:pStyle w:val="Default"/>
        <w:ind w:right="-199"/>
        <w:jc w:val="center"/>
      </w:pPr>
      <w:r>
        <w:rPr>
          <w:noProof/>
        </w:rPr>
        <w:drawing>
          <wp:inline distT="0" distB="0" distL="0" distR="0" wp14:anchorId="35D0B9DC" wp14:editId="3B51CA13">
            <wp:extent cx="1063625" cy="598288"/>
            <wp:effectExtent l="0" t="0" r="3175" b="0"/>
            <wp:docPr id="440341217" name="Picture 1" descr="University of Hai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41217" name="Picture 1" descr="University of Haifa Logo"/>
                    <pic:cNvPicPr/>
                  </pic:nvPicPr>
                  <pic:blipFill>
                    <a:blip r:embed="rId8">
                      <a:extLst>
                        <a:ext uri="{28A0092B-C50C-407E-A947-70E740481C1C}">
                          <a14:useLocalDpi xmlns:a14="http://schemas.microsoft.com/office/drawing/2010/main" val="0"/>
                        </a:ext>
                      </a:extLst>
                    </a:blip>
                    <a:stretch>
                      <a:fillRect/>
                    </a:stretch>
                  </pic:blipFill>
                  <pic:spPr>
                    <a:xfrm>
                      <a:off x="0" y="0"/>
                      <a:ext cx="1063625" cy="598288"/>
                    </a:xfrm>
                    <a:prstGeom prst="rect">
                      <a:avLst/>
                    </a:prstGeom>
                  </pic:spPr>
                </pic:pic>
              </a:graphicData>
            </a:graphic>
          </wp:inline>
        </w:drawing>
      </w:r>
      <w:r w:rsidR="00A05DD2">
        <w:t xml:space="preserve">              </w:t>
      </w:r>
      <w:r w:rsidR="00A05DD2">
        <w:rPr>
          <w:noProof/>
        </w:rPr>
        <w:drawing>
          <wp:inline distT="0" distB="0" distL="0" distR="0" wp14:anchorId="020CF779" wp14:editId="341F2241">
            <wp:extent cx="1402080" cy="466725"/>
            <wp:effectExtent l="0" t="0" r="7620" b="9525"/>
            <wp:docPr id="1269684719" name="Picture 1" descr="University of Connectic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84719" name="Picture 1" descr="University of Connecticut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2080" cy="466725"/>
                    </a:xfrm>
                    <a:prstGeom prst="rect">
                      <a:avLst/>
                    </a:prstGeom>
                  </pic:spPr>
                </pic:pic>
              </a:graphicData>
            </a:graphic>
          </wp:inline>
        </w:drawing>
      </w:r>
    </w:p>
    <w:p w14:paraId="432047CE" w14:textId="77777777" w:rsidR="009A557D" w:rsidRDefault="009A557D" w:rsidP="00497557">
      <w:pPr>
        <w:pStyle w:val="Default"/>
        <w:ind w:left="-567" w:right="-199"/>
        <w:jc w:val="center"/>
      </w:pPr>
    </w:p>
    <w:p w14:paraId="25BD7B18" w14:textId="104245B6" w:rsidR="00877A7A" w:rsidRDefault="00877A7A" w:rsidP="000E2F20">
      <w:pPr>
        <w:pStyle w:val="Default"/>
        <w:ind w:left="-567" w:right="-199"/>
        <w:jc w:val="center"/>
        <w:rPr>
          <w:sz w:val="32"/>
          <w:szCs w:val="32"/>
        </w:rPr>
      </w:pPr>
      <w:r>
        <w:rPr>
          <w:sz w:val="32"/>
          <w:szCs w:val="32"/>
        </w:rPr>
        <w:t>University of Haifa and U</w:t>
      </w:r>
      <w:r w:rsidR="000C3105">
        <w:rPr>
          <w:sz w:val="32"/>
          <w:szCs w:val="32"/>
        </w:rPr>
        <w:t xml:space="preserve">niversity of </w:t>
      </w:r>
      <w:r>
        <w:rPr>
          <w:sz w:val="32"/>
          <w:szCs w:val="32"/>
        </w:rPr>
        <w:t>C</w:t>
      </w:r>
      <w:r w:rsidR="000C3105">
        <w:rPr>
          <w:sz w:val="32"/>
          <w:szCs w:val="32"/>
        </w:rPr>
        <w:t>onnecticut</w:t>
      </w:r>
    </w:p>
    <w:p w14:paraId="71281112" w14:textId="0062F9F6" w:rsidR="00877A7A" w:rsidRDefault="00877A7A" w:rsidP="000E2F20">
      <w:pPr>
        <w:pStyle w:val="Default"/>
        <w:ind w:left="-567" w:right="-199"/>
        <w:jc w:val="center"/>
        <w:rPr>
          <w:sz w:val="32"/>
          <w:szCs w:val="32"/>
        </w:rPr>
      </w:pPr>
      <w:r>
        <w:rPr>
          <w:sz w:val="32"/>
          <w:szCs w:val="32"/>
        </w:rPr>
        <w:t>Joint Research Fund - 2026 Call for Proposals</w:t>
      </w:r>
    </w:p>
    <w:p w14:paraId="28F9283B" w14:textId="77777777" w:rsidR="00877A7A" w:rsidRDefault="00877A7A" w:rsidP="000E2F20">
      <w:pPr>
        <w:pStyle w:val="Default"/>
        <w:ind w:left="-567" w:right="-199"/>
        <w:jc w:val="center"/>
        <w:rPr>
          <w:sz w:val="32"/>
          <w:szCs w:val="32"/>
        </w:rPr>
      </w:pPr>
    </w:p>
    <w:p w14:paraId="2923D913" w14:textId="79892E1B" w:rsidR="00877A7A" w:rsidRDefault="00877A7A" w:rsidP="000E2F20">
      <w:pPr>
        <w:pStyle w:val="Default"/>
        <w:ind w:left="-567" w:right="-199"/>
        <w:jc w:val="center"/>
        <w:rPr>
          <w:sz w:val="23"/>
          <w:szCs w:val="23"/>
        </w:rPr>
      </w:pPr>
      <w:r>
        <w:rPr>
          <w:sz w:val="23"/>
          <w:szCs w:val="23"/>
        </w:rPr>
        <w:t>Guidelines for Applicants</w:t>
      </w:r>
    </w:p>
    <w:p w14:paraId="5F4B795B" w14:textId="4D9E5BA3" w:rsidR="00877A7A" w:rsidRDefault="00877A7A" w:rsidP="000E2F20">
      <w:pPr>
        <w:pStyle w:val="Default"/>
        <w:ind w:left="-567" w:right="-199"/>
        <w:jc w:val="center"/>
        <w:rPr>
          <w:sz w:val="23"/>
          <w:szCs w:val="23"/>
        </w:rPr>
      </w:pPr>
      <w:r>
        <w:rPr>
          <w:sz w:val="23"/>
          <w:szCs w:val="23"/>
        </w:rPr>
        <w:t xml:space="preserve">Deadline: </w:t>
      </w:r>
      <w:r w:rsidRPr="0044067E">
        <w:rPr>
          <w:sz w:val="23"/>
          <w:szCs w:val="23"/>
        </w:rPr>
        <w:t xml:space="preserve">Wednesday April </w:t>
      </w:r>
      <w:r w:rsidR="00A13198" w:rsidRPr="00EA2EFF">
        <w:rPr>
          <w:rFonts w:hint="cs"/>
          <w:sz w:val="23"/>
          <w:szCs w:val="23"/>
          <w:rtl/>
        </w:rPr>
        <w:t>30</w:t>
      </w:r>
      <w:r w:rsidR="009A557D" w:rsidRPr="00EA2EFF">
        <w:rPr>
          <w:sz w:val="23"/>
          <w:szCs w:val="23"/>
        </w:rPr>
        <w:t>,</w:t>
      </w:r>
      <w:r w:rsidR="009A557D" w:rsidRPr="0044067E">
        <w:rPr>
          <w:sz w:val="23"/>
          <w:szCs w:val="23"/>
        </w:rPr>
        <w:t xml:space="preserve"> </w:t>
      </w:r>
      <w:r w:rsidRPr="0044067E">
        <w:rPr>
          <w:sz w:val="23"/>
          <w:szCs w:val="23"/>
        </w:rPr>
        <w:t>2026</w:t>
      </w:r>
    </w:p>
    <w:p w14:paraId="76B76D41" w14:textId="77777777" w:rsidR="00877A7A" w:rsidRDefault="00877A7A" w:rsidP="000E2F20">
      <w:pPr>
        <w:pStyle w:val="Default"/>
        <w:ind w:left="-567" w:right="-199"/>
        <w:jc w:val="center"/>
        <w:rPr>
          <w:sz w:val="23"/>
          <w:szCs w:val="23"/>
        </w:rPr>
      </w:pPr>
    </w:p>
    <w:p w14:paraId="6D7B6E86" w14:textId="77777777" w:rsidR="00877A7A" w:rsidRPr="009A557D" w:rsidRDefault="00877A7A" w:rsidP="000E2F20">
      <w:pPr>
        <w:pStyle w:val="Default"/>
        <w:ind w:left="-567" w:right="-199"/>
        <w:rPr>
          <w:b/>
          <w:bCs/>
          <w:sz w:val="26"/>
          <w:szCs w:val="26"/>
        </w:rPr>
      </w:pPr>
      <w:r w:rsidRPr="009A557D">
        <w:rPr>
          <w:b/>
          <w:bCs/>
          <w:sz w:val="26"/>
          <w:szCs w:val="26"/>
        </w:rPr>
        <w:t xml:space="preserve">Overview </w:t>
      </w:r>
    </w:p>
    <w:p w14:paraId="334BFC0C" w14:textId="120B1632" w:rsidR="00877A7A" w:rsidRPr="000A2C6B" w:rsidRDefault="00877A7A" w:rsidP="000E2F20">
      <w:pPr>
        <w:pStyle w:val="Default"/>
        <w:ind w:left="-567" w:right="-199"/>
      </w:pPr>
      <w:r w:rsidRPr="000A2C6B">
        <w:t xml:space="preserve">The University of Haifa (UH) and </w:t>
      </w:r>
      <w:r w:rsidR="000C3105" w:rsidRPr="000A2C6B">
        <w:t xml:space="preserve">The University of Connecticut </w:t>
      </w:r>
      <w:r w:rsidRPr="000A2C6B">
        <w:t>(UC</w:t>
      </w:r>
      <w:r w:rsidR="009A557D" w:rsidRPr="000A2C6B">
        <w:t>onn</w:t>
      </w:r>
      <w:r w:rsidRPr="000A2C6B">
        <w:t xml:space="preserve">) are pleased to announce the launch of a new research fund to support collaborative research initiatives between the two institutions. </w:t>
      </w:r>
    </w:p>
    <w:p w14:paraId="4B325ED0" w14:textId="77777777" w:rsidR="000C3105" w:rsidRPr="000A2C6B" w:rsidRDefault="000C3105" w:rsidP="000E2F20">
      <w:pPr>
        <w:pStyle w:val="Default"/>
        <w:ind w:left="-567" w:right="-199"/>
      </w:pPr>
    </w:p>
    <w:p w14:paraId="05112B75" w14:textId="096541B1" w:rsidR="00877A7A" w:rsidRPr="000A2C6B" w:rsidRDefault="00877A7A" w:rsidP="000E2F20">
      <w:pPr>
        <w:pStyle w:val="Default"/>
        <w:ind w:left="-567" w:right="-199"/>
      </w:pPr>
      <w:r w:rsidRPr="000A2C6B">
        <w:t xml:space="preserve">The purpose of the </w:t>
      </w:r>
      <w:r w:rsidR="003D2800">
        <w:t>Joint Research F</w:t>
      </w:r>
      <w:r w:rsidRPr="000A2C6B">
        <w:t xml:space="preserve">und is to initiate </w:t>
      </w:r>
      <w:r w:rsidR="009A557D" w:rsidRPr="000A2C6B">
        <w:t xml:space="preserve">and </w:t>
      </w:r>
      <w:r w:rsidRPr="000A2C6B">
        <w:t>develop new research partnerships</w:t>
      </w:r>
      <w:r w:rsidR="000C3105" w:rsidRPr="000A2C6B">
        <w:t xml:space="preserve"> that can demonstrate potential to result in </w:t>
      </w:r>
      <w:r w:rsidR="003D2800">
        <w:t xml:space="preserve">significant </w:t>
      </w:r>
      <w:r w:rsidR="000C3105" w:rsidRPr="000A2C6B">
        <w:t>research outputs</w:t>
      </w:r>
      <w:r w:rsidRPr="000A2C6B">
        <w:t xml:space="preserve">. </w:t>
      </w:r>
      <w:r w:rsidR="003D2800">
        <w:rPr>
          <w:rFonts w:hint="cs"/>
        </w:rPr>
        <w:t>P</w:t>
      </w:r>
      <w:r w:rsidR="003D2800">
        <w:t>reference</w:t>
      </w:r>
      <w:r w:rsidRPr="000A2C6B">
        <w:t xml:space="preserve"> will be </w:t>
      </w:r>
      <w:r w:rsidR="003D2800">
        <w:t xml:space="preserve">given </w:t>
      </w:r>
      <w:r w:rsidRPr="000A2C6B">
        <w:t xml:space="preserve">to projects which encourage the building of networks of researchers and have clearly defined plans for </w:t>
      </w:r>
      <w:r w:rsidR="000C3105" w:rsidRPr="000A2C6B">
        <w:t xml:space="preserve">applying for </w:t>
      </w:r>
      <w:r w:rsidRPr="000A2C6B">
        <w:t xml:space="preserve">future funding. </w:t>
      </w:r>
    </w:p>
    <w:p w14:paraId="5CECB58E" w14:textId="77777777" w:rsidR="000C3105" w:rsidRPr="000A2C6B" w:rsidRDefault="000C3105" w:rsidP="000E2F20">
      <w:pPr>
        <w:pStyle w:val="Default"/>
        <w:ind w:left="-567" w:right="-199"/>
      </w:pPr>
    </w:p>
    <w:p w14:paraId="7EBCEBD6" w14:textId="78AC5011" w:rsidR="00877A7A" w:rsidRPr="000A2C6B" w:rsidRDefault="00877A7A" w:rsidP="000E2F20">
      <w:pPr>
        <w:pStyle w:val="Default"/>
        <w:ind w:left="-567" w:right="-199"/>
      </w:pPr>
      <w:r w:rsidRPr="000A2C6B">
        <w:t xml:space="preserve">Projects can include: </w:t>
      </w:r>
    </w:p>
    <w:p w14:paraId="4A035AE4" w14:textId="45EA3016" w:rsidR="000E2F20" w:rsidRPr="000A2C6B" w:rsidRDefault="000E2F20" w:rsidP="000E2F20">
      <w:pPr>
        <w:pStyle w:val="Default"/>
        <w:numPr>
          <w:ilvl w:val="0"/>
          <w:numId w:val="19"/>
        </w:numPr>
        <w:ind w:right="-199"/>
      </w:pPr>
      <w:r w:rsidRPr="000A2C6B">
        <w:t>Joint research activities: scoping, feasibility, proof of concept;</w:t>
      </w:r>
    </w:p>
    <w:p w14:paraId="71BA508C" w14:textId="31A38101" w:rsidR="000E2F20" w:rsidRPr="000A2C6B" w:rsidRDefault="000E2F20" w:rsidP="000E2F20">
      <w:pPr>
        <w:numPr>
          <w:ilvl w:val="0"/>
          <w:numId w:val="19"/>
        </w:numPr>
        <w:shd w:val="clear" w:color="auto" w:fill="FFFFFF"/>
        <w:bidi w:val="0"/>
        <w:spacing w:after="0" w:line="240" w:lineRule="auto"/>
        <w:ind w:right="-199"/>
        <w:rPr>
          <w:sz w:val="24"/>
          <w:szCs w:val="24"/>
        </w:rPr>
      </w:pPr>
      <w:r w:rsidRPr="000A2C6B">
        <w:rPr>
          <w:sz w:val="24"/>
          <w:szCs w:val="24"/>
        </w:rPr>
        <w:t>Working on joint research programs</w:t>
      </w:r>
      <w:r w:rsidR="003D2800">
        <w:rPr>
          <w:sz w:val="24"/>
          <w:szCs w:val="24"/>
        </w:rPr>
        <w:t xml:space="preserve"> aimed at joint publications</w:t>
      </w:r>
      <w:r w:rsidRPr="000A2C6B">
        <w:rPr>
          <w:sz w:val="24"/>
          <w:szCs w:val="24"/>
        </w:rPr>
        <w:t>;</w:t>
      </w:r>
    </w:p>
    <w:p w14:paraId="13B10645" w14:textId="72D3B6E9" w:rsidR="000E2F20" w:rsidRPr="000A2C6B" w:rsidRDefault="000E2F20" w:rsidP="000E2F20">
      <w:pPr>
        <w:numPr>
          <w:ilvl w:val="0"/>
          <w:numId w:val="19"/>
        </w:numPr>
        <w:shd w:val="clear" w:color="auto" w:fill="FFFFFF"/>
        <w:bidi w:val="0"/>
        <w:spacing w:after="0" w:line="240" w:lineRule="auto"/>
        <w:ind w:right="-199"/>
        <w:rPr>
          <w:sz w:val="24"/>
          <w:szCs w:val="24"/>
        </w:rPr>
      </w:pPr>
      <w:r w:rsidRPr="000A2C6B">
        <w:rPr>
          <w:sz w:val="24"/>
          <w:szCs w:val="24"/>
        </w:rPr>
        <w:t>Making joint funding applications</w:t>
      </w:r>
    </w:p>
    <w:p w14:paraId="19CFE146" w14:textId="77777777" w:rsidR="00877A7A" w:rsidRPr="000A2C6B" w:rsidRDefault="00877A7A" w:rsidP="000E2F20">
      <w:pPr>
        <w:pStyle w:val="Default"/>
        <w:ind w:left="-567" w:right="-199"/>
        <w:rPr>
          <w:rtl/>
        </w:rPr>
      </w:pPr>
    </w:p>
    <w:p w14:paraId="328070C8" w14:textId="26B4E73F" w:rsidR="0092078A" w:rsidRPr="000A2C6B" w:rsidRDefault="00877A7A" w:rsidP="000E2F20">
      <w:pPr>
        <w:pStyle w:val="Default"/>
        <w:ind w:left="-567" w:right="-199"/>
      </w:pPr>
      <w:r w:rsidRPr="000A2C6B">
        <w:t>The Fund is open to applications from all research areas, and we encourage applicants from any discipline to submit proposals</w:t>
      </w:r>
      <w:r w:rsidR="000C3105" w:rsidRPr="000A2C6B">
        <w:t>.</w:t>
      </w:r>
    </w:p>
    <w:p w14:paraId="5701FFAA" w14:textId="0350169F" w:rsidR="00877A7A" w:rsidRPr="000A2C6B" w:rsidRDefault="00877A7A" w:rsidP="000E2F20">
      <w:pPr>
        <w:pStyle w:val="Default"/>
        <w:ind w:left="-567" w:right="-199"/>
      </w:pPr>
      <w:r w:rsidRPr="000A2C6B">
        <w:t xml:space="preserve"> </w:t>
      </w:r>
    </w:p>
    <w:p w14:paraId="1BF89A56" w14:textId="0CDEFA9B" w:rsidR="00922834" w:rsidRPr="000A2C6B" w:rsidRDefault="00877A7A" w:rsidP="00922834">
      <w:pPr>
        <w:shd w:val="clear" w:color="auto" w:fill="FFFFFF"/>
        <w:bidi w:val="0"/>
        <w:spacing w:after="0" w:line="240" w:lineRule="auto"/>
        <w:ind w:left="-567" w:right="-199"/>
        <w:textAlignment w:val="baseline"/>
        <w:rPr>
          <w:rFonts w:ascii="Open Sans" w:eastAsia="Times New Roman" w:hAnsi="Open Sans" w:cs="Open Sans"/>
          <w:color w:val="343536"/>
          <w:sz w:val="24"/>
          <w:szCs w:val="24"/>
          <w:rtl/>
        </w:rPr>
      </w:pPr>
      <w:r w:rsidRPr="000A2C6B">
        <w:rPr>
          <w:sz w:val="24"/>
          <w:szCs w:val="24"/>
        </w:rPr>
        <w:t>Proposals will be assessed and recommended for selection by a panel composed of staff from both universities</w:t>
      </w:r>
      <w:r w:rsidR="000E2F20" w:rsidRPr="000A2C6B">
        <w:rPr>
          <w:sz w:val="24"/>
          <w:szCs w:val="24"/>
        </w:rPr>
        <w:t>.</w:t>
      </w:r>
      <w:r w:rsidR="00922834" w:rsidRPr="000A2C6B">
        <w:rPr>
          <w:sz w:val="24"/>
          <w:szCs w:val="24"/>
        </w:rPr>
        <w:t xml:space="preserve"> Important evaluation criteria will include </w:t>
      </w:r>
      <w:r w:rsidR="003D2800" w:rsidRPr="000A2C6B">
        <w:rPr>
          <w:sz w:val="24"/>
          <w:szCs w:val="24"/>
        </w:rPr>
        <w:t>a deep collaboration, whereby each side provides unique value from their home institution</w:t>
      </w:r>
      <w:r w:rsidR="003D2800">
        <w:rPr>
          <w:sz w:val="24"/>
          <w:szCs w:val="24"/>
        </w:rPr>
        <w:t xml:space="preserve">, and ability to demonstrate </w:t>
      </w:r>
      <w:r w:rsidR="00922834" w:rsidRPr="000A2C6B">
        <w:rPr>
          <w:sz w:val="24"/>
          <w:szCs w:val="24"/>
        </w:rPr>
        <w:t>potential to receive external grant funding</w:t>
      </w:r>
      <w:r w:rsidR="003D2800">
        <w:rPr>
          <w:sz w:val="24"/>
          <w:szCs w:val="24"/>
        </w:rPr>
        <w:t xml:space="preserve"> and produce joint publications.</w:t>
      </w:r>
    </w:p>
    <w:p w14:paraId="3244A81E" w14:textId="2B458FB0" w:rsidR="00877A7A" w:rsidRPr="000A2C6B" w:rsidRDefault="00877A7A" w:rsidP="000E2F20">
      <w:pPr>
        <w:pStyle w:val="Default"/>
        <w:ind w:left="-567" w:right="-199"/>
      </w:pPr>
    </w:p>
    <w:p w14:paraId="0EF26131" w14:textId="671F6EBB" w:rsidR="00877A7A" w:rsidRPr="009A557D" w:rsidRDefault="00877A7A" w:rsidP="000E2F20">
      <w:pPr>
        <w:pStyle w:val="Default"/>
        <w:ind w:left="-567" w:right="-199"/>
        <w:rPr>
          <w:b/>
          <w:bCs/>
          <w:sz w:val="26"/>
          <w:szCs w:val="26"/>
        </w:rPr>
      </w:pPr>
      <w:r w:rsidRPr="009A557D">
        <w:rPr>
          <w:b/>
          <w:bCs/>
          <w:sz w:val="26"/>
          <w:szCs w:val="26"/>
        </w:rPr>
        <w:t xml:space="preserve">Projects </w:t>
      </w:r>
    </w:p>
    <w:p w14:paraId="03875A90" w14:textId="41F7595F" w:rsidR="00877A7A" w:rsidRPr="000A2C6B" w:rsidRDefault="00877A7A" w:rsidP="003D2800">
      <w:pPr>
        <w:pStyle w:val="Default"/>
        <w:numPr>
          <w:ilvl w:val="0"/>
          <w:numId w:val="16"/>
        </w:numPr>
        <w:ind w:left="-567" w:right="-199"/>
      </w:pPr>
      <w:r w:rsidRPr="000A2C6B">
        <w:t>To be eligible, a proposal must include a PI from U</w:t>
      </w:r>
      <w:r w:rsidR="0092078A" w:rsidRPr="000A2C6B">
        <w:t>H</w:t>
      </w:r>
      <w:r w:rsidRPr="000A2C6B">
        <w:t xml:space="preserve"> and a PI from U</w:t>
      </w:r>
      <w:r w:rsidR="0092078A" w:rsidRPr="000A2C6B">
        <w:t>C</w:t>
      </w:r>
      <w:r w:rsidR="009A557D" w:rsidRPr="000A2C6B">
        <w:t>onn</w:t>
      </w:r>
      <w:r w:rsidRPr="000A2C6B">
        <w:t xml:space="preserve">. </w:t>
      </w:r>
    </w:p>
    <w:p w14:paraId="11AE31CD" w14:textId="2DC43CE0" w:rsidR="00877A7A" w:rsidRPr="000A2C6B" w:rsidRDefault="00877A7A" w:rsidP="000E2F20">
      <w:pPr>
        <w:pStyle w:val="Default"/>
        <w:numPr>
          <w:ilvl w:val="0"/>
          <w:numId w:val="16"/>
        </w:numPr>
        <w:ind w:left="-567" w:right="-199"/>
        <w:rPr>
          <w:color w:val="auto"/>
        </w:rPr>
      </w:pPr>
      <w:r w:rsidRPr="000A2C6B">
        <w:rPr>
          <w:color w:val="auto"/>
        </w:rPr>
        <w:t xml:space="preserve">The funding envelope comprises up to </w:t>
      </w:r>
      <w:r w:rsidR="00B31080" w:rsidRPr="000A2C6B">
        <w:rPr>
          <w:color w:val="auto"/>
        </w:rPr>
        <w:t>$</w:t>
      </w:r>
      <w:r w:rsidR="00F21F70" w:rsidRPr="000A2C6B">
        <w:rPr>
          <w:color w:val="auto"/>
        </w:rPr>
        <w:t>1</w:t>
      </w:r>
      <w:r w:rsidR="00F21F70" w:rsidRPr="000A2C6B">
        <w:rPr>
          <w:rFonts w:hint="cs"/>
          <w:color w:val="auto"/>
          <w:rtl/>
        </w:rPr>
        <w:t>0</w:t>
      </w:r>
      <w:r w:rsidRPr="000A2C6B">
        <w:rPr>
          <w:color w:val="auto"/>
        </w:rPr>
        <w:t>,000 from U</w:t>
      </w:r>
      <w:r w:rsidR="000C3105" w:rsidRPr="000A2C6B">
        <w:rPr>
          <w:color w:val="auto"/>
        </w:rPr>
        <w:t>H</w:t>
      </w:r>
      <w:r w:rsidRPr="000A2C6B">
        <w:rPr>
          <w:color w:val="auto"/>
        </w:rPr>
        <w:t xml:space="preserve"> and </w:t>
      </w:r>
      <w:r w:rsidR="00B31080" w:rsidRPr="000A2C6B">
        <w:rPr>
          <w:color w:val="auto"/>
        </w:rPr>
        <w:t>$</w:t>
      </w:r>
      <w:r w:rsidR="00F21F70" w:rsidRPr="000A2C6B">
        <w:rPr>
          <w:color w:val="auto"/>
        </w:rPr>
        <w:t>1</w:t>
      </w:r>
      <w:r w:rsidR="00F21F70" w:rsidRPr="000A2C6B">
        <w:rPr>
          <w:rFonts w:hint="cs"/>
          <w:color w:val="auto"/>
          <w:rtl/>
        </w:rPr>
        <w:t>0</w:t>
      </w:r>
      <w:r w:rsidRPr="000A2C6B">
        <w:rPr>
          <w:color w:val="auto"/>
        </w:rPr>
        <w:t>,000 from U</w:t>
      </w:r>
      <w:r w:rsidR="00B31080" w:rsidRPr="000A2C6B">
        <w:rPr>
          <w:color w:val="auto"/>
        </w:rPr>
        <w:t>C</w:t>
      </w:r>
      <w:r w:rsidR="009A557D" w:rsidRPr="000A2C6B">
        <w:rPr>
          <w:color w:val="auto"/>
        </w:rPr>
        <w:t>onn</w:t>
      </w:r>
      <w:r w:rsidRPr="000A2C6B">
        <w:rPr>
          <w:color w:val="auto"/>
        </w:rPr>
        <w:t xml:space="preserve">. We expect to support up to </w:t>
      </w:r>
      <w:r w:rsidR="00F21F70" w:rsidRPr="000A2C6B">
        <w:rPr>
          <w:rFonts w:hint="cs"/>
          <w:color w:val="auto"/>
          <w:rtl/>
        </w:rPr>
        <w:t>2</w:t>
      </w:r>
      <w:r w:rsidR="00F21F70" w:rsidRPr="000A2C6B">
        <w:rPr>
          <w:color w:val="auto"/>
        </w:rPr>
        <w:t xml:space="preserve"> </w:t>
      </w:r>
      <w:r w:rsidRPr="000A2C6B">
        <w:rPr>
          <w:color w:val="auto"/>
        </w:rPr>
        <w:t xml:space="preserve">projects in this round for a funding period of 18 months. </w:t>
      </w:r>
    </w:p>
    <w:p w14:paraId="64866C61" w14:textId="77777777" w:rsidR="000C3105" w:rsidRPr="000A2C6B" w:rsidRDefault="00877A7A" w:rsidP="000E2F20">
      <w:pPr>
        <w:pStyle w:val="Default"/>
        <w:numPr>
          <w:ilvl w:val="0"/>
          <w:numId w:val="16"/>
        </w:numPr>
        <w:ind w:left="-567" w:right="-199"/>
        <w:rPr>
          <w:color w:val="auto"/>
        </w:rPr>
      </w:pPr>
      <w:r w:rsidRPr="000A2C6B">
        <w:rPr>
          <w:color w:val="auto"/>
        </w:rPr>
        <w:t xml:space="preserve">The fund is open to proposals across all research areas. </w:t>
      </w:r>
    </w:p>
    <w:p w14:paraId="7B7C456E" w14:textId="77777777" w:rsidR="000C3105" w:rsidRPr="000A2C6B" w:rsidRDefault="00877A7A" w:rsidP="000E2F20">
      <w:pPr>
        <w:pStyle w:val="Default"/>
        <w:numPr>
          <w:ilvl w:val="0"/>
          <w:numId w:val="16"/>
        </w:numPr>
        <w:ind w:left="-567" w:right="-199"/>
        <w:rPr>
          <w:color w:val="auto"/>
        </w:rPr>
      </w:pPr>
      <w:r w:rsidRPr="000A2C6B">
        <w:rPr>
          <w:color w:val="auto"/>
        </w:rPr>
        <w:t>Projects will be funded for a period of 18 months starting from June 202</w:t>
      </w:r>
      <w:r w:rsidR="00B31080" w:rsidRPr="000A2C6B">
        <w:rPr>
          <w:color w:val="auto"/>
        </w:rPr>
        <w:t>6</w:t>
      </w:r>
      <w:r w:rsidRPr="000A2C6B">
        <w:rPr>
          <w:color w:val="auto"/>
        </w:rPr>
        <w:t xml:space="preserve"> onwards. There is flexibility on start dates, but all projects must be underway by August 202</w:t>
      </w:r>
      <w:r w:rsidR="00B31080" w:rsidRPr="000A2C6B">
        <w:rPr>
          <w:color w:val="auto"/>
        </w:rPr>
        <w:t>6</w:t>
      </w:r>
      <w:r w:rsidRPr="000A2C6B">
        <w:rPr>
          <w:color w:val="auto"/>
        </w:rPr>
        <w:t xml:space="preserve"> at the latest. </w:t>
      </w:r>
    </w:p>
    <w:p w14:paraId="3AE655D9" w14:textId="77777777" w:rsidR="005C266A" w:rsidRPr="000A2C6B" w:rsidRDefault="00877A7A" w:rsidP="000E2F20">
      <w:pPr>
        <w:pStyle w:val="Default"/>
        <w:numPr>
          <w:ilvl w:val="0"/>
          <w:numId w:val="16"/>
        </w:numPr>
        <w:ind w:left="-567" w:right="-199"/>
        <w:rPr>
          <w:color w:val="auto"/>
        </w:rPr>
      </w:pPr>
      <w:r w:rsidRPr="000A2C6B">
        <w:rPr>
          <w:color w:val="auto"/>
        </w:rPr>
        <w:t xml:space="preserve">Proposals demonstrating strong relevance to strategic priorities at the participating institutions and with the potential for sustainability beyond the initial funding period are encouraged. </w:t>
      </w:r>
    </w:p>
    <w:p w14:paraId="6B3DEE08" w14:textId="77777777" w:rsidR="001E3DA0" w:rsidRDefault="00877A7A" w:rsidP="001E3DA0">
      <w:pPr>
        <w:pStyle w:val="Default"/>
        <w:numPr>
          <w:ilvl w:val="0"/>
          <w:numId w:val="16"/>
        </w:numPr>
        <w:ind w:left="-567" w:right="-199"/>
        <w:rPr>
          <w:color w:val="auto"/>
        </w:rPr>
      </w:pPr>
      <w:r w:rsidRPr="000A2C6B">
        <w:rPr>
          <w:color w:val="auto"/>
        </w:rPr>
        <w:t xml:space="preserve">Mutual external collaborators (including researchers from other universities internationally, or those working in non-academic contexts such as industry or government) cannot lead an </w:t>
      </w:r>
      <w:r w:rsidRPr="000A2C6B">
        <w:rPr>
          <w:color w:val="auto"/>
        </w:rPr>
        <w:lastRenderedPageBreak/>
        <w:t xml:space="preserve">application but can be involved in the proposed activities at their own expense, where the benefit of their involvement to the collaboration is justified in the proposal. </w:t>
      </w:r>
    </w:p>
    <w:p w14:paraId="57C094C9" w14:textId="77777777" w:rsidR="001E3DA0" w:rsidRDefault="001E3DA0" w:rsidP="001E3DA0">
      <w:pPr>
        <w:pStyle w:val="Default"/>
        <w:ind w:left="-567" w:right="-199"/>
        <w:rPr>
          <w:color w:val="auto"/>
        </w:rPr>
      </w:pPr>
    </w:p>
    <w:p w14:paraId="1524FA85" w14:textId="31BA3C46" w:rsidR="001E3DA0" w:rsidRPr="00EA2EFF" w:rsidRDefault="00A13198" w:rsidP="00A13198">
      <w:pPr>
        <w:pStyle w:val="Default"/>
        <w:ind w:left="-567" w:right="-199"/>
        <w:rPr>
          <w:b/>
          <w:bCs/>
          <w:sz w:val="26"/>
          <w:szCs w:val="26"/>
        </w:rPr>
      </w:pPr>
      <w:r w:rsidRPr="00EA2EFF">
        <w:rPr>
          <w:b/>
          <w:bCs/>
          <w:sz w:val="26"/>
          <w:szCs w:val="26"/>
        </w:rPr>
        <w:t>P</w:t>
      </w:r>
      <w:r w:rsidR="001E3DA0" w:rsidRPr="00EA2EFF">
        <w:rPr>
          <w:b/>
          <w:bCs/>
          <w:sz w:val="26"/>
          <w:szCs w:val="26"/>
        </w:rPr>
        <w:t>roposal submission</w:t>
      </w:r>
      <w:r w:rsidR="001E3DA0" w:rsidRPr="00EA2EFF">
        <w:rPr>
          <w:rFonts w:hint="cs"/>
          <w:b/>
          <w:bCs/>
          <w:sz w:val="26"/>
          <w:szCs w:val="26"/>
          <w:rtl/>
        </w:rPr>
        <w:t xml:space="preserve"> </w:t>
      </w:r>
      <w:r w:rsidR="008C3C63" w:rsidRPr="00EA2EFF">
        <w:rPr>
          <w:b/>
          <w:bCs/>
          <w:sz w:val="26"/>
          <w:szCs w:val="26"/>
        </w:rPr>
        <w:t>guidelines</w:t>
      </w:r>
      <w:r w:rsidR="001E3DA0" w:rsidRPr="00EA2EFF">
        <w:rPr>
          <w:b/>
          <w:bCs/>
          <w:sz w:val="26"/>
          <w:szCs w:val="26"/>
        </w:rPr>
        <w:t>:</w:t>
      </w:r>
    </w:p>
    <w:p w14:paraId="50A70C1D" w14:textId="3388A7B3" w:rsidR="00A13198" w:rsidRPr="00EA2EFF" w:rsidRDefault="00A13198" w:rsidP="00A13198">
      <w:pPr>
        <w:pStyle w:val="Default"/>
        <w:ind w:left="-567" w:right="-199"/>
        <w:rPr>
          <w:b/>
          <w:bCs/>
          <w:sz w:val="26"/>
          <w:szCs w:val="26"/>
        </w:rPr>
      </w:pPr>
    </w:p>
    <w:p w14:paraId="1C965ED6" w14:textId="511CF7F6" w:rsidR="00A13198" w:rsidRPr="00EA2EFF" w:rsidRDefault="00A13198" w:rsidP="00A13198">
      <w:pPr>
        <w:pStyle w:val="Default"/>
        <w:ind w:left="-567" w:right="-199"/>
        <w:rPr>
          <w:color w:val="auto"/>
        </w:rPr>
      </w:pPr>
      <w:r w:rsidRPr="00EA2EFF">
        <w:rPr>
          <w:sz w:val="26"/>
          <w:szCs w:val="26"/>
        </w:rPr>
        <w:t>The proposal should include the following parts:</w:t>
      </w:r>
    </w:p>
    <w:p w14:paraId="315423CE" w14:textId="77777777" w:rsidR="00555AF1" w:rsidRPr="00EA2EFF" w:rsidRDefault="00555AF1" w:rsidP="001E3DA0">
      <w:pPr>
        <w:pStyle w:val="Default"/>
        <w:ind w:right="-199"/>
        <w:rPr>
          <w:color w:val="auto"/>
          <w:rtl/>
        </w:rPr>
      </w:pPr>
    </w:p>
    <w:p w14:paraId="1A6728DA" w14:textId="624FD563" w:rsidR="00555AF1" w:rsidRPr="00EA2EFF" w:rsidRDefault="00555AF1" w:rsidP="00A13198">
      <w:pPr>
        <w:pStyle w:val="Default"/>
        <w:numPr>
          <w:ilvl w:val="0"/>
          <w:numId w:val="20"/>
        </w:numPr>
        <w:ind w:left="-567" w:hanging="283"/>
      </w:pPr>
      <w:r w:rsidRPr="00EA2EFF">
        <w:t>Title of Project</w:t>
      </w:r>
    </w:p>
    <w:p w14:paraId="2BBA1CA5" w14:textId="23159B66" w:rsidR="00A13198" w:rsidRPr="00EA2EFF" w:rsidRDefault="00A13198" w:rsidP="00A13198">
      <w:pPr>
        <w:pStyle w:val="Default"/>
        <w:numPr>
          <w:ilvl w:val="0"/>
          <w:numId w:val="20"/>
        </w:numPr>
        <w:ind w:left="-567" w:hanging="283"/>
      </w:pPr>
      <w:r w:rsidRPr="00EA2EFF">
        <w:t>Team composition from both universities</w:t>
      </w:r>
    </w:p>
    <w:p w14:paraId="7654F587" w14:textId="3127782D" w:rsidR="00555AF1" w:rsidRPr="00EA2EFF" w:rsidRDefault="00555AF1" w:rsidP="00A13198">
      <w:pPr>
        <w:pStyle w:val="Default"/>
        <w:numPr>
          <w:ilvl w:val="0"/>
          <w:numId w:val="20"/>
        </w:numPr>
        <w:ind w:left="-567" w:hanging="283"/>
      </w:pPr>
      <w:r w:rsidRPr="00EA2EFF">
        <w:t xml:space="preserve">Project </w:t>
      </w:r>
      <w:r w:rsidR="00A13198" w:rsidRPr="00EA2EFF">
        <w:t>description, rationale, background</w:t>
      </w:r>
      <w:r w:rsidRPr="00EA2EFF">
        <w:t xml:space="preserve"> (maximum 750 words)</w:t>
      </w:r>
    </w:p>
    <w:p w14:paraId="4F300034" w14:textId="188C5285" w:rsidR="00555AF1" w:rsidRPr="00EA2EFF" w:rsidRDefault="00555AF1" w:rsidP="00A13198">
      <w:pPr>
        <w:pStyle w:val="Default"/>
        <w:numPr>
          <w:ilvl w:val="0"/>
          <w:numId w:val="20"/>
        </w:numPr>
        <w:ind w:left="-567" w:hanging="283"/>
      </w:pPr>
      <w:r w:rsidRPr="00EA2EFF">
        <w:t>Timeline</w:t>
      </w:r>
    </w:p>
    <w:p w14:paraId="1E01137F" w14:textId="24356225" w:rsidR="00555AF1" w:rsidRPr="00EA2EFF" w:rsidRDefault="00555AF1" w:rsidP="00A13198">
      <w:pPr>
        <w:pStyle w:val="Default"/>
        <w:numPr>
          <w:ilvl w:val="0"/>
          <w:numId w:val="20"/>
        </w:numPr>
        <w:ind w:left="-567" w:hanging="283"/>
      </w:pPr>
      <w:r w:rsidRPr="00EA2EFF">
        <w:t xml:space="preserve">Project </w:t>
      </w:r>
      <w:r w:rsidR="00A13198" w:rsidRPr="00EA2EFF">
        <w:t>o</w:t>
      </w:r>
      <w:r w:rsidRPr="00EA2EFF">
        <w:t>bjectives</w:t>
      </w:r>
      <w:r w:rsidR="00A13198" w:rsidRPr="00EA2EFF">
        <w:t xml:space="preserve"> and significance and expected outcomes (maximum 400 words)</w:t>
      </w:r>
    </w:p>
    <w:p w14:paraId="356B4EC1" w14:textId="2F02DC11" w:rsidR="00555AF1" w:rsidRPr="00EA2EFF" w:rsidRDefault="00555AF1" w:rsidP="00A13198">
      <w:pPr>
        <w:pStyle w:val="Default"/>
        <w:numPr>
          <w:ilvl w:val="0"/>
          <w:numId w:val="20"/>
        </w:numPr>
        <w:ind w:left="-567" w:hanging="283"/>
      </w:pPr>
      <w:r w:rsidRPr="00EA2EFF">
        <w:t>Roles of each partner</w:t>
      </w:r>
    </w:p>
    <w:p w14:paraId="092A290A" w14:textId="77777777" w:rsidR="00555AF1" w:rsidRPr="00EA2EFF" w:rsidRDefault="00555AF1" w:rsidP="00A13198">
      <w:pPr>
        <w:pStyle w:val="Default"/>
        <w:numPr>
          <w:ilvl w:val="0"/>
          <w:numId w:val="20"/>
        </w:numPr>
        <w:ind w:left="-567" w:hanging="283"/>
      </w:pPr>
      <w:r w:rsidRPr="00EA2EFF">
        <w:t xml:space="preserve">Project budget: </w:t>
      </w:r>
      <w:r w:rsidRPr="00EA2EFF">
        <w:rPr>
          <w:i/>
          <w:iCs/>
        </w:rPr>
        <w:t>Include as an additional attachment. Please address which partner (UH or UConn) will be responsible for covering each budget item.</w:t>
      </w:r>
      <w:r w:rsidRPr="00EA2EFF">
        <w:t xml:space="preserve">  </w:t>
      </w:r>
    </w:p>
    <w:p w14:paraId="6DFFA8DA" w14:textId="77777777" w:rsidR="00555AF1" w:rsidRPr="00EA2EFF" w:rsidRDefault="00555AF1" w:rsidP="001E3DA0">
      <w:pPr>
        <w:pStyle w:val="Default"/>
        <w:spacing w:line="360" w:lineRule="auto"/>
        <w:rPr>
          <w:color w:val="auto"/>
        </w:rPr>
      </w:pPr>
    </w:p>
    <w:p w14:paraId="5A75C0FF" w14:textId="2A620EE5" w:rsidR="00A13198" w:rsidRPr="000A2C6B" w:rsidRDefault="00A13198" w:rsidP="00A13198">
      <w:pPr>
        <w:shd w:val="clear" w:color="auto" w:fill="FFFFFF"/>
        <w:bidi w:val="0"/>
        <w:spacing w:after="0" w:line="240" w:lineRule="auto"/>
        <w:ind w:left="-567" w:right="-199"/>
        <w:textAlignment w:val="baseline"/>
        <w:rPr>
          <w:sz w:val="24"/>
          <w:szCs w:val="24"/>
        </w:rPr>
      </w:pPr>
      <w:r w:rsidRPr="00EA2EFF">
        <w:rPr>
          <w:sz w:val="24"/>
          <w:szCs w:val="24"/>
        </w:rPr>
        <w:t xml:space="preserve">Proposals should be submitted to both the University of Haifa (UH) </w:t>
      </w:r>
      <w:hyperlink r:id="rId10" w:history="1">
        <w:r w:rsidRPr="00EA2EFF">
          <w:rPr>
            <w:rStyle w:val="Hyperlink"/>
            <w:sz w:val="24"/>
            <w:szCs w:val="24"/>
          </w:rPr>
          <w:t>tzohar</w:t>
        </w:r>
        <w:r w:rsidRPr="00EA2EFF">
          <w:rPr>
            <w:rStyle w:val="Hyperlink"/>
            <w:rFonts w:hint="cs"/>
            <w:sz w:val="24"/>
            <w:szCs w:val="24"/>
            <w:rtl/>
          </w:rPr>
          <w:t>1</w:t>
        </w:r>
        <w:r w:rsidRPr="00EA2EFF">
          <w:rPr>
            <w:rStyle w:val="Hyperlink"/>
            <w:sz w:val="24"/>
            <w:szCs w:val="24"/>
          </w:rPr>
          <w:t>@univ.haifa.ac.il</w:t>
        </w:r>
      </w:hyperlink>
      <w:r w:rsidRPr="00EA2EFF">
        <w:rPr>
          <w:rStyle w:val="Hyperlink"/>
          <w:sz w:val="24"/>
          <w:szCs w:val="24"/>
        </w:rPr>
        <w:t xml:space="preserve"> </w:t>
      </w:r>
      <w:r w:rsidRPr="00EA2EFF">
        <w:rPr>
          <w:sz w:val="24"/>
          <w:szCs w:val="24"/>
        </w:rPr>
        <w:t xml:space="preserve">and University of Connecticut (UConn) </w:t>
      </w:r>
      <w:hyperlink r:id="rId11" w:history="1">
        <w:r w:rsidRPr="00EA2EFF">
          <w:rPr>
            <w:rStyle w:val="Hyperlink"/>
            <w:sz w:val="24"/>
            <w:szCs w:val="24"/>
          </w:rPr>
          <w:t>stacy.webb@uconn.edu</w:t>
        </w:r>
      </w:hyperlink>
      <w:r w:rsidRPr="00EA2EFF">
        <w:rPr>
          <w:sz w:val="24"/>
          <w:szCs w:val="24"/>
        </w:rPr>
        <w:t>.</w:t>
      </w:r>
    </w:p>
    <w:p w14:paraId="1A58D010" w14:textId="77777777" w:rsidR="00877A7A" w:rsidRDefault="00877A7A" w:rsidP="000E2F20">
      <w:pPr>
        <w:pStyle w:val="Default"/>
        <w:ind w:left="-567" w:right="-199"/>
        <w:rPr>
          <w:color w:val="auto"/>
          <w:sz w:val="22"/>
          <w:szCs w:val="22"/>
        </w:rPr>
      </w:pPr>
    </w:p>
    <w:p w14:paraId="5C32A338" w14:textId="77777777" w:rsidR="00877A7A" w:rsidRPr="000A2C6B" w:rsidRDefault="00877A7A" w:rsidP="000E2F20">
      <w:pPr>
        <w:pStyle w:val="Default"/>
        <w:ind w:left="-567" w:right="-199"/>
        <w:rPr>
          <w:b/>
          <w:bCs/>
          <w:color w:val="auto"/>
          <w:sz w:val="26"/>
          <w:szCs w:val="26"/>
        </w:rPr>
      </w:pPr>
      <w:r w:rsidRPr="000A2C6B">
        <w:rPr>
          <w:b/>
          <w:bCs/>
          <w:color w:val="auto"/>
          <w:sz w:val="26"/>
          <w:szCs w:val="26"/>
        </w:rPr>
        <w:t xml:space="preserve">Costs and proposal </w:t>
      </w:r>
    </w:p>
    <w:p w14:paraId="1DAC7808" w14:textId="5F0A527D" w:rsidR="00877A7A" w:rsidRPr="000A2C6B" w:rsidRDefault="00877A7A" w:rsidP="000E2F20">
      <w:pPr>
        <w:pStyle w:val="Default"/>
        <w:numPr>
          <w:ilvl w:val="0"/>
          <w:numId w:val="17"/>
        </w:numPr>
        <w:ind w:left="-567" w:right="-199"/>
        <w:rPr>
          <w:color w:val="auto"/>
        </w:rPr>
      </w:pPr>
      <w:r w:rsidRPr="000A2C6B">
        <w:rPr>
          <w:color w:val="auto"/>
        </w:rPr>
        <w:t>Proposals may include workshops, symposia, research seminars, development of a collaborative network</w:t>
      </w:r>
      <w:r w:rsidR="00A621FD">
        <w:rPr>
          <w:color w:val="auto"/>
        </w:rPr>
        <w:t xml:space="preserve">, research activity and </w:t>
      </w:r>
      <w:r w:rsidRPr="000A2C6B">
        <w:rPr>
          <w:color w:val="auto"/>
        </w:rPr>
        <w:t xml:space="preserve">pilot or feasibility research activities (such as experiments, surveys, etc.). </w:t>
      </w:r>
    </w:p>
    <w:p w14:paraId="2C44F99F" w14:textId="2A0B7A9A" w:rsidR="00877A7A" w:rsidRPr="000A2C6B" w:rsidRDefault="000A2C6B" w:rsidP="000E2F20">
      <w:pPr>
        <w:pStyle w:val="Default"/>
        <w:numPr>
          <w:ilvl w:val="0"/>
          <w:numId w:val="17"/>
        </w:numPr>
        <w:ind w:left="-567" w:right="-199"/>
        <w:rPr>
          <w:color w:val="auto"/>
        </w:rPr>
      </w:pPr>
      <w:r>
        <w:rPr>
          <w:color w:val="auto"/>
        </w:rPr>
        <w:t xml:space="preserve">Cost of travel between the universities is not </w:t>
      </w:r>
      <w:r w:rsidR="00877A7A" w:rsidRPr="000A2C6B">
        <w:rPr>
          <w:color w:val="auto"/>
        </w:rPr>
        <w:t xml:space="preserve">eligible. </w:t>
      </w:r>
    </w:p>
    <w:p w14:paraId="4EB23FA6" w14:textId="77777777" w:rsidR="00877A7A" w:rsidRPr="000A2C6B" w:rsidRDefault="00877A7A" w:rsidP="000E2F20">
      <w:pPr>
        <w:pStyle w:val="Default"/>
        <w:numPr>
          <w:ilvl w:val="0"/>
          <w:numId w:val="17"/>
        </w:numPr>
        <w:ind w:left="-567" w:right="-199"/>
        <w:rPr>
          <w:color w:val="auto"/>
        </w:rPr>
      </w:pPr>
      <w:r w:rsidRPr="000A2C6B">
        <w:rPr>
          <w:color w:val="auto"/>
        </w:rPr>
        <w:t xml:space="preserve">Each institution will pay funds directly to its researchers. Approval of expenditure will be governed by each university for the portion of funding provided. </w:t>
      </w:r>
    </w:p>
    <w:p w14:paraId="7F413825" w14:textId="7279EEE5" w:rsidR="00843FBC" w:rsidRPr="000A2C6B" w:rsidRDefault="00877A7A" w:rsidP="00A13198">
      <w:pPr>
        <w:pStyle w:val="Default"/>
        <w:ind w:left="-567" w:right="-199"/>
      </w:pPr>
      <w:r w:rsidRPr="000A2C6B">
        <w:rPr>
          <w:rFonts w:ascii="Times New Roman" w:hAnsi="Times New Roman" w:cs="Times New Roman"/>
          <w:color w:val="auto"/>
        </w:rPr>
        <w:t xml:space="preserve"> </w:t>
      </w:r>
    </w:p>
    <w:p w14:paraId="4A9C99E4" w14:textId="56E93CB9" w:rsidR="00843FBC" w:rsidRDefault="00843FBC" w:rsidP="000E2F20">
      <w:pPr>
        <w:shd w:val="clear" w:color="auto" w:fill="FFFFFF"/>
        <w:bidi w:val="0"/>
        <w:spacing w:after="0" w:line="240" w:lineRule="auto"/>
        <w:ind w:left="-567" w:right="-199"/>
        <w:textAlignment w:val="baseline"/>
        <w:rPr>
          <w:sz w:val="24"/>
          <w:szCs w:val="24"/>
        </w:rPr>
      </w:pPr>
      <w:r w:rsidRPr="000A2C6B">
        <w:rPr>
          <w:sz w:val="24"/>
          <w:szCs w:val="24"/>
        </w:rPr>
        <w:t>We encourage you to access both organizations</w:t>
      </w:r>
      <w:r w:rsidR="003148AC">
        <w:rPr>
          <w:sz w:val="24"/>
          <w:szCs w:val="24"/>
        </w:rPr>
        <w:t>’</w:t>
      </w:r>
      <w:r w:rsidRPr="000A2C6B">
        <w:rPr>
          <w:sz w:val="24"/>
          <w:szCs w:val="24"/>
        </w:rPr>
        <w:t xml:space="preserve"> websites for full information on research areas and faculty bios. You can either contact potential collaborators directly through the website or contact the coordinators listed below who can assist in connecting you to researchers at each institution in your area of interest. </w:t>
      </w:r>
      <w:r w:rsidR="000A2C6B" w:rsidRPr="000A2C6B">
        <w:rPr>
          <w:sz w:val="24"/>
          <w:szCs w:val="24"/>
        </w:rPr>
        <w:t xml:space="preserve">University of </w:t>
      </w:r>
      <w:r w:rsidR="00A85276" w:rsidRPr="000A2C6B">
        <w:rPr>
          <w:sz w:val="24"/>
          <w:szCs w:val="24"/>
        </w:rPr>
        <w:t>Haifa</w:t>
      </w:r>
      <w:r w:rsidRPr="000A2C6B">
        <w:rPr>
          <w:sz w:val="24"/>
          <w:szCs w:val="24"/>
        </w:rPr>
        <w:t xml:space="preserve"> Contact: Tsameret Einav, </w:t>
      </w:r>
      <w:hyperlink r:id="rId12" w:history="1">
        <w:r w:rsidR="00A26E26" w:rsidRPr="000A2C6B">
          <w:rPr>
            <w:rStyle w:val="Hyperlink"/>
            <w:sz w:val="24"/>
            <w:szCs w:val="24"/>
          </w:rPr>
          <w:t>tzohar</w:t>
        </w:r>
        <w:r w:rsidR="00A26E26" w:rsidRPr="000A2C6B">
          <w:rPr>
            <w:rStyle w:val="Hyperlink"/>
            <w:rFonts w:hint="cs"/>
            <w:sz w:val="24"/>
            <w:szCs w:val="24"/>
            <w:rtl/>
          </w:rPr>
          <w:t>1</w:t>
        </w:r>
        <w:r w:rsidR="00A26E26" w:rsidRPr="000A2C6B">
          <w:rPr>
            <w:rStyle w:val="Hyperlink"/>
            <w:sz w:val="24"/>
            <w:szCs w:val="24"/>
          </w:rPr>
          <w:t>@univ.haifa.ac.il</w:t>
        </w:r>
      </w:hyperlink>
      <w:r w:rsidR="00A85276" w:rsidRPr="000A2C6B">
        <w:rPr>
          <w:sz w:val="24"/>
          <w:szCs w:val="24"/>
        </w:rPr>
        <w:t xml:space="preserve"> </w:t>
      </w:r>
      <w:r w:rsidRPr="000A2C6B">
        <w:rPr>
          <w:sz w:val="24"/>
          <w:szCs w:val="24"/>
        </w:rPr>
        <w:t>U</w:t>
      </w:r>
      <w:r w:rsidR="000A2C6B">
        <w:rPr>
          <w:sz w:val="24"/>
          <w:szCs w:val="24"/>
        </w:rPr>
        <w:t xml:space="preserve">niversity of </w:t>
      </w:r>
      <w:r w:rsidR="000A2C6B" w:rsidRPr="000A2C6B">
        <w:rPr>
          <w:sz w:val="24"/>
          <w:szCs w:val="24"/>
        </w:rPr>
        <w:t>Conn</w:t>
      </w:r>
      <w:r w:rsidR="000A2C6B">
        <w:rPr>
          <w:sz w:val="24"/>
          <w:szCs w:val="24"/>
        </w:rPr>
        <w:t>ecticut</w:t>
      </w:r>
      <w:r w:rsidRPr="000A2C6B">
        <w:rPr>
          <w:sz w:val="24"/>
          <w:szCs w:val="24"/>
        </w:rPr>
        <w:t xml:space="preserve"> Contact:</w:t>
      </w:r>
      <w:r w:rsidR="0044067E">
        <w:rPr>
          <w:sz w:val="24"/>
          <w:szCs w:val="24"/>
        </w:rPr>
        <w:t xml:space="preserve"> Stacy Web, </w:t>
      </w:r>
      <w:hyperlink r:id="rId13" w:history="1">
        <w:r w:rsidR="0044067E" w:rsidRPr="00DC2B2E">
          <w:rPr>
            <w:rStyle w:val="Hyperlink"/>
            <w:sz w:val="24"/>
            <w:szCs w:val="24"/>
          </w:rPr>
          <w:t>stacy.webb@uconn.edu</w:t>
        </w:r>
      </w:hyperlink>
      <w:r w:rsidR="0044067E">
        <w:rPr>
          <w:sz w:val="24"/>
          <w:szCs w:val="24"/>
        </w:rPr>
        <w:t xml:space="preserve">  </w:t>
      </w:r>
    </w:p>
    <w:p w14:paraId="2710DDAC" w14:textId="77777777" w:rsidR="001E3DA0" w:rsidRDefault="001E3DA0" w:rsidP="001E3DA0">
      <w:pPr>
        <w:shd w:val="clear" w:color="auto" w:fill="FFFFFF"/>
        <w:bidi w:val="0"/>
        <w:spacing w:after="0" w:line="240" w:lineRule="auto"/>
        <w:ind w:left="-567" w:right="-199"/>
        <w:textAlignment w:val="baseline"/>
        <w:rPr>
          <w:sz w:val="24"/>
          <w:szCs w:val="24"/>
        </w:rPr>
      </w:pPr>
    </w:p>
    <w:p w14:paraId="507C729E" w14:textId="77777777" w:rsidR="00843FBC" w:rsidRPr="000A2C6B" w:rsidRDefault="00843FBC" w:rsidP="000E2F20">
      <w:pPr>
        <w:shd w:val="clear" w:color="auto" w:fill="FFFFFF"/>
        <w:bidi w:val="0"/>
        <w:spacing w:after="0" w:line="240" w:lineRule="auto"/>
        <w:ind w:left="-567" w:right="-199"/>
        <w:textAlignment w:val="baseline"/>
        <w:rPr>
          <w:sz w:val="24"/>
          <w:szCs w:val="24"/>
        </w:rPr>
      </w:pPr>
    </w:p>
    <w:p w14:paraId="2E5D47B6" w14:textId="77777777" w:rsidR="00843FBC" w:rsidRDefault="00843FBC" w:rsidP="000E2F20">
      <w:pPr>
        <w:shd w:val="clear" w:color="auto" w:fill="FFFFFF"/>
        <w:bidi w:val="0"/>
        <w:spacing w:after="0" w:line="240" w:lineRule="auto"/>
        <w:ind w:left="-567" w:right="-199"/>
        <w:textAlignment w:val="baseline"/>
        <w:rPr>
          <w:rFonts w:ascii="Open Sans" w:eastAsia="Times New Roman" w:hAnsi="Open Sans" w:cs="Open Sans"/>
          <w:color w:val="343536"/>
          <w:sz w:val="24"/>
          <w:szCs w:val="24"/>
          <w:rtl/>
        </w:rPr>
      </w:pPr>
    </w:p>
    <w:p w14:paraId="0589CD29" w14:textId="77777777" w:rsidR="00E3593C" w:rsidRDefault="00E3593C" w:rsidP="00E3593C">
      <w:pPr>
        <w:shd w:val="clear" w:color="auto" w:fill="FFFFFF"/>
        <w:bidi w:val="0"/>
        <w:spacing w:after="0" w:line="240" w:lineRule="auto"/>
        <w:ind w:left="-567" w:right="-199"/>
        <w:textAlignment w:val="baseline"/>
        <w:rPr>
          <w:rFonts w:ascii="Open Sans" w:eastAsia="Times New Roman" w:hAnsi="Open Sans" w:cs="Open Sans"/>
          <w:color w:val="343536"/>
          <w:sz w:val="24"/>
          <w:szCs w:val="24"/>
        </w:rPr>
      </w:pPr>
    </w:p>
    <w:sectPr w:rsidR="00E3593C" w:rsidSect="00164C9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4A1444"/>
    <w:multiLevelType w:val="hybridMultilevel"/>
    <w:tmpl w:val="334101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AB4E6"/>
    <w:multiLevelType w:val="hybridMultilevel"/>
    <w:tmpl w:val="0DAE4C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B58142"/>
    <w:multiLevelType w:val="hybridMultilevel"/>
    <w:tmpl w:val="06CD6B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83E1AF"/>
    <w:multiLevelType w:val="hybridMultilevel"/>
    <w:tmpl w:val="CFDBBE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A834CC"/>
    <w:multiLevelType w:val="hybridMultilevel"/>
    <w:tmpl w:val="797FEA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519EFAD"/>
    <w:multiLevelType w:val="hybridMultilevel"/>
    <w:tmpl w:val="F67A92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D6E7A80"/>
    <w:multiLevelType w:val="hybridMultilevel"/>
    <w:tmpl w:val="ED0BCB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7D5105E"/>
    <w:multiLevelType w:val="hybridMultilevel"/>
    <w:tmpl w:val="1B90CF8A"/>
    <w:lvl w:ilvl="0" w:tplc="FFFFFFFF">
      <w:start w:val="1"/>
      <w:numFmt w:val="bullet"/>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0666384"/>
    <w:multiLevelType w:val="hybridMultilevel"/>
    <w:tmpl w:val="B3B427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99CC9D3"/>
    <w:multiLevelType w:val="hybridMultilevel"/>
    <w:tmpl w:val="E1527B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9C61D95"/>
    <w:multiLevelType w:val="multilevel"/>
    <w:tmpl w:val="450C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B1C50D"/>
    <w:multiLevelType w:val="hybridMultilevel"/>
    <w:tmpl w:val="1916E2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B2BF4A"/>
    <w:multiLevelType w:val="hybridMultilevel"/>
    <w:tmpl w:val="EBA1B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4B15594"/>
    <w:multiLevelType w:val="hybridMultilevel"/>
    <w:tmpl w:val="E54D78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56C0625"/>
    <w:multiLevelType w:val="hybridMultilevel"/>
    <w:tmpl w:val="852A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64309A"/>
    <w:multiLevelType w:val="hybridMultilevel"/>
    <w:tmpl w:val="A7F0400A"/>
    <w:lvl w:ilvl="0" w:tplc="DFAA2CF8">
      <w:numFmt w:val="bullet"/>
      <w:lvlText w:val="-"/>
      <w:lvlJc w:val="left"/>
      <w:pPr>
        <w:ind w:left="-207" w:hanging="360"/>
      </w:pPr>
      <w:rPr>
        <w:rFonts w:ascii="Calibri" w:eastAsiaTheme="minorHAnsi"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6" w15:restartNumberingAfterBreak="0">
    <w:nsid w:val="2B4AFBB7"/>
    <w:multiLevelType w:val="hybridMultilevel"/>
    <w:tmpl w:val="714D4A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1776B40"/>
    <w:multiLevelType w:val="hybridMultilevel"/>
    <w:tmpl w:val="016C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00712"/>
    <w:multiLevelType w:val="hybridMultilevel"/>
    <w:tmpl w:val="FEDCC1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5A621EE1"/>
    <w:multiLevelType w:val="hybridMultilevel"/>
    <w:tmpl w:val="4FA6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686745">
    <w:abstractNumId w:val="10"/>
  </w:num>
  <w:num w:numId="2" w16cid:durableId="1789615538">
    <w:abstractNumId w:val="0"/>
  </w:num>
  <w:num w:numId="3" w16cid:durableId="2106613979">
    <w:abstractNumId w:val="7"/>
  </w:num>
  <w:num w:numId="4" w16cid:durableId="880283498">
    <w:abstractNumId w:val="16"/>
  </w:num>
  <w:num w:numId="5" w16cid:durableId="1937593407">
    <w:abstractNumId w:val="6"/>
  </w:num>
  <w:num w:numId="6" w16cid:durableId="24139815">
    <w:abstractNumId w:val="4"/>
  </w:num>
  <w:num w:numId="7" w16cid:durableId="1032343778">
    <w:abstractNumId w:val="3"/>
  </w:num>
  <w:num w:numId="8" w16cid:durableId="1735929058">
    <w:abstractNumId w:val="12"/>
  </w:num>
  <w:num w:numId="9" w16cid:durableId="896628344">
    <w:abstractNumId w:val="1"/>
  </w:num>
  <w:num w:numId="10" w16cid:durableId="115878118">
    <w:abstractNumId w:val="11"/>
  </w:num>
  <w:num w:numId="11" w16cid:durableId="9186450">
    <w:abstractNumId w:val="2"/>
  </w:num>
  <w:num w:numId="12" w16cid:durableId="1390953132">
    <w:abstractNumId w:val="5"/>
  </w:num>
  <w:num w:numId="13" w16cid:durableId="1044334440">
    <w:abstractNumId w:val="9"/>
  </w:num>
  <w:num w:numId="14" w16cid:durableId="56586513">
    <w:abstractNumId w:val="13"/>
  </w:num>
  <w:num w:numId="15" w16cid:durableId="4525451">
    <w:abstractNumId w:val="8"/>
  </w:num>
  <w:num w:numId="16" w16cid:durableId="1606035208">
    <w:abstractNumId w:val="19"/>
  </w:num>
  <w:num w:numId="17" w16cid:durableId="1089353430">
    <w:abstractNumId w:val="17"/>
  </w:num>
  <w:num w:numId="18" w16cid:durableId="1749157442">
    <w:abstractNumId w:val="14"/>
  </w:num>
  <w:num w:numId="19" w16cid:durableId="69231750">
    <w:abstractNumId w:val="15"/>
  </w:num>
  <w:num w:numId="20" w16cid:durableId="7888188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BC"/>
    <w:rsid w:val="000A2C6B"/>
    <w:rsid w:val="000B0469"/>
    <w:rsid w:val="000C3105"/>
    <w:rsid w:val="000C7D0F"/>
    <w:rsid w:val="000E2F20"/>
    <w:rsid w:val="0012799C"/>
    <w:rsid w:val="00164C98"/>
    <w:rsid w:val="00190F0A"/>
    <w:rsid w:val="001E3DA0"/>
    <w:rsid w:val="002A12EF"/>
    <w:rsid w:val="003148AC"/>
    <w:rsid w:val="0035694D"/>
    <w:rsid w:val="003A6B6C"/>
    <w:rsid w:val="003B6EB9"/>
    <w:rsid w:val="003D2800"/>
    <w:rsid w:val="00403240"/>
    <w:rsid w:val="0044067E"/>
    <w:rsid w:val="00497557"/>
    <w:rsid w:val="004A2E4B"/>
    <w:rsid w:val="004D4941"/>
    <w:rsid w:val="005339A0"/>
    <w:rsid w:val="005557A9"/>
    <w:rsid w:val="00555AF1"/>
    <w:rsid w:val="00590762"/>
    <w:rsid w:val="005C266A"/>
    <w:rsid w:val="00607AE1"/>
    <w:rsid w:val="006449F9"/>
    <w:rsid w:val="006F6301"/>
    <w:rsid w:val="007151B8"/>
    <w:rsid w:val="0076204F"/>
    <w:rsid w:val="00843FBC"/>
    <w:rsid w:val="0087234A"/>
    <w:rsid w:val="00877A7A"/>
    <w:rsid w:val="008C3C63"/>
    <w:rsid w:val="0092078A"/>
    <w:rsid w:val="00922834"/>
    <w:rsid w:val="00973E27"/>
    <w:rsid w:val="009A557D"/>
    <w:rsid w:val="00A05DD2"/>
    <w:rsid w:val="00A13198"/>
    <w:rsid w:val="00A26E26"/>
    <w:rsid w:val="00A60053"/>
    <w:rsid w:val="00A621FD"/>
    <w:rsid w:val="00A85276"/>
    <w:rsid w:val="00AC20BB"/>
    <w:rsid w:val="00B31080"/>
    <w:rsid w:val="00B6287A"/>
    <w:rsid w:val="00CC12FB"/>
    <w:rsid w:val="00DD67F8"/>
    <w:rsid w:val="00E3593C"/>
    <w:rsid w:val="00EA2EFF"/>
    <w:rsid w:val="00F21F70"/>
    <w:rsid w:val="00F42955"/>
    <w:rsid w:val="00FE1C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03EC"/>
  <w15:chartTrackingRefBased/>
  <w15:docId w15:val="{0D76B716-EA3A-4D99-9A1D-838AD487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FB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43FBC"/>
  </w:style>
  <w:style w:type="character" w:customStyle="1" w:styleId="eop">
    <w:name w:val="eop"/>
    <w:basedOn w:val="DefaultParagraphFont"/>
    <w:rsid w:val="00843FBC"/>
  </w:style>
  <w:style w:type="character" w:styleId="Hyperlink">
    <w:name w:val="Hyperlink"/>
    <w:basedOn w:val="DefaultParagraphFont"/>
    <w:uiPriority w:val="99"/>
    <w:unhideWhenUsed/>
    <w:rsid w:val="00843FBC"/>
    <w:rPr>
      <w:color w:val="0563C1" w:themeColor="hyperlink"/>
      <w:u w:val="single"/>
    </w:rPr>
  </w:style>
  <w:style w:type="character" w:styleId="UnresolvedMention">
    <w:name w:val="Unresolved Mention"/>
    <w:basedOn w:val="DefaultParagraphFont"/>
    <w:uiPriority w:val="99"/>
    <w:semiHidden/>
    <w:unhideWhenUsed/>
    <w:rsid w:val="00843FBC"/>
    <w:rPr>
      <w:color w:val="605E5C"/>
      <w:shd w:val="clear" w:color="auto" w:fill="E1DFDD"/>
    </w:rPr>
  </w:style>
  <w:style w:type="paragraph" w:customStyle="1" w:styleId="Default">
    <w:name w:val="Default"/>
    <w:rsid w:val="00877A7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2799C"/>
    <w:rPr>
      <w:sz w:val="16"/>
      <w:szCs w:val="16"/>
    </w:rPr>
  </w:style>
  <w:style w:type="paragraph" w:styleId="CommentText">
    <w:name w:val="annotation text"/>
    <w:basedOn w:val="Normal"/>
    <w:link w:val="CommentTextChar"/>
    <w:uiPriority w:val="99"/>
    <w:unhideWhenUsed/>
    <w:rsid w:val="0012799C"/>
    <w:pPr>
      <w:spacing w:line="240" w:lineRule="auto"/>
    </w:pPr>
    <w:rPr>
      <w:sz w:val="20"/>
      <w:szCs w:val="20"/>
    </w:rPr>
  </w:style>
  <w:style w:type="character" w:customStyle="1" w:styleId="CommentTextChar">
    <w:name w:val="Comment Text Char"/>
    <w:basedOn w:val="DefaultParagraphFont"/>
    <w:link w:val="CommentText"/>
    <w:uiPriority w:val="99"/>
    <w:rsid w:val="0012799C"/>
    <w:rPr>
      <w:sz w:val="20"/>
      <w:szCs w:val="20"/>
    </w:rPr>
  </w:style>
  <w:style w:type="paragraph" w:styleId="CommentSubject">
    <w:name w:val="annotation subject"/>
    <w:basedOn w:val="CommentText"/>
    <w:next w:val="CommentText"/>
    <w:link w:val="CommentSubjectChar"/>
    <w:uiPriority w:val="99"/>
    <w:semiHidden/>
    <w:unhideWhenUsed/>
    <w:rsid w:val="0012799C"/>
    <w:rPr>
      <w:b/>
      <w:bCs/>
    </w:rPr>
  </w:style>
  <w:style w:type="character" w:customStyle="1" w:styleId="CommentSubjectChar">
    <w:name w:val="Comment Subject Char"/>
    <w:basedOn w:val="CommentTextChar"/>
    <w:link w:val="CommentSubject"/>
    <w:uiPriority w:val="99"/>
    <w:semiHidden/>
    <w:rsid w:val="001279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371329">
      <w:bodyDiv w:val="1"/>
      <w:marLeft w:val="0"/>
      <w:marRight w:val="0"/>
      <w:marTop w:val="0"/>
      <w:marBottom w:val="0"/>
      <w:divBdr>
        <w:top w:val="none" w:sz="0" w:space="0" w:color="auto"/>
        <w:left w:val="none" w:sz="0" w:space="0" w:color="auto"/>
        <w:bottom w:val="none" w:sz="0" w:space="0" w:color="auto"/>
        <w:right w:val="none" w:sz="0" w:space="0" w:color="auto"/>
      </w:divBdr>
    </w:div>
    <w:div w:id="179012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tacy.webb@uconn.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zohar1@univ.haifa.ac.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acy.webb@ucon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zohar1@univ.haifa.ac.il"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D6555D9655E4DA4E415FB606F239A" ma:contentTypeVersion="16" ma:contentTypeDescription="Create a new document." ma:contentTypeScope="" ma:versionID="bd7ee873c772c5fbe556e0ef84b9e6ce">
  <xsd:schema xmlns:xsd="http://www.w3.org/2001/XMLSchema" xmlns:xs="http://www.w3.org/2001/XMLSchema" xmlns:p="http://schemas.microsoft.com/office/2006/metadata/properties" xmlns:ns2="67fcfe32-6521-4002-ae47-6048c4ebf9b8" xmlns:ns3="3e9c1df9-17cd-4df0-a8d3-3cc9fa42f93d" targetNamespace="http://schemas.microsoft.com/office/2006/metadata/properties" ma:root="true" ma:fieldsID="3e7e8a5ec03aca720c89e6551720657f" ns2:_="" ns3:_="">
    <xsd:import namespace="67fcfe32-6521-4002-ae47-6048c4ebf9b8"/>
    <xsd:import namespace="3e9c1df9-17cd-4df0-a8d3-3cc9fa42f9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cfe32-6521-4002-ae47-6048c4ebf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c1df9-17cd-4df0-a8d3-3cc9fa42f93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99ba96d-b26b-4ed2-933b-c46ed6e6b3e6}" ma:internalName="TaxCatchAll" ma:showField="CatchAllData" ma:web="3e9c1df9-17cd-4df0-a8d3-3cc9fa42f93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fcfe32-6521-4002-ae47-6048c4ebf9b8">
      <Terms xmlns="http://schemas.microsoft.com/office/infopath/2007/PartnerControls"/>
    </lcf76f155ced4ddcb4097134ff3c332f>
    <TaxCatchAll xmlns="3e9c1df9-17cd-4df0-a8d3-3cc9fa42f93d" xsi:nil="true"/>
  </documentManagement>
</p:properties>
</file>

<file path=customXml/itemProps1.xml><?xml version="1.0" encoding="utf-8"?>
<ds:datastoreItem xmlns:ds="http://schemas.openxmlformats.org/officeDocument/2006/customXml" ds:itemID="{905D51EF-F92F-4E84-8FB6-10C5F0E41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cfe32-6521-4002-ae47-6048c4ebf9b8"/>
    <ds:schemaRef ds:uri="3e9c1df9-17cd-4df0-a8d3-3cc9fa42f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70CA5-6A68-4244-B598-311F8899F736}">
  <ds:schemaRefs>
    <ds:schemaRef ds:uri="http://schemas.microsoft.com/sharepoint/v3/contenttype/forms"/>
  </ds:schemaRefs>
</ds:datastoreItem>
</file>

<file path=customXml/itemProps3.xml><?xml version="1.0" encoding="utf-8"?>
<ds:datastoreItem xmlns:ds="http://schemas.openxmlformats.org/officeDocument/2006/customXml" ds:itemID="{C1A37204-6311-4A22-B363-B5CCF5342699}">
  <ds:schemaRefs>
    <ds:schemaRef ds:uri="http://schemas.microsoft.com/office/2006/metadata/properties"/>
    <ds:schemaRef ds:uri="http://schemas.microsoft.com/office/infopath/2007/PartnerControls"/>
    <ds:schemaRef ds:uri="67fcfe32-6521-4002-ae47-6048c4ebf9b8"/>
    <ds:schemaRef ds:uri="3e9c1df9-17cd-4df0-a8d3-3cc9fa42f93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600</Words>
  <Characters>3531</Characters>
  <Application>Microsoft Office Word</Application>
  <DocSecurity>0</DocSecurity>
  <Lines>84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Tally Katz-Gerro</dc:creator>
  <cp:keywords/>
  <dc:description/>
  <cp:lastModifiedBy>Guberman, Lily</cp:lastModifiedBy>
  <cp:revision>3</cp:revision>
  <cp:lastPrinted>2026-01-26T10:49:00Z</cp:lastPrinted>
  <dcterms:created xsi:type="dcterms:W3CDTF">2026-03-12T17:32:00Z</dcterms:created>
  <dcterms:modified xsi:type="dcterms:W3CDTF">2026-04-06T16:19:00Z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0x010100F72D6555D9655E4DA4E415FB606F239A</vt:lpwstr>
  </property>
  <property fmtid="{D5CDD505-2E9C-101B-9397-08002B2CF9AE}" pid="3" name="MediaServiceImageTags">
    <vt:lpwstr/>
  </property>
</Properties>
</file>